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5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795" w:type="dxa"/>
        <w:tblInd w:w="-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75"/>
        <w:gridCol w:w="2520"/>
      </w:tblGrid>
      <w:tr w:rsidR="002D687B" w14:paraId="5E78F26D" w14:textId="77777777" w:rsidTr="00477654">
        <w:tc>
          <w:tcPr>
            <w:tcW w:w="8275" w:type="dxa"/>
          </w:tcPr>
          <w:p w14:paraId="0A152F40" w14:textId="066E26B4" w:rsidR="002D687B" w:rsidRDefault="00477654" w:rsidP="00477654">
            <w:pPr>
              <w:pStyle w:val="Title"/>
            </w:pPr>
            <w:r>
              <w:t xml:space="preserve">Excel </w:t>
            </w:r>
            <w:proofErr w:type="gramStart"/>
            <w:r w:rsidR="002058AA">
              <w:t>Homework  -</w:t>
            </w:r>
            <w:proofErr w:type="gramEnd"/>
            <w:r>
              <w:t xml:space="preserve"> </w:t>
            </w:r>
            <w:r w:rsidRPr="00B43E6A">
              <w:t>Kic</w:t>
            </w:r>
            <w:bookmarkStart w:id="0" w:name="_GoBack"/>
            <w:bookmarkEnd w:id="0"/>
            <w:r w:rsidRPr="00B43E6A">
              <w:t>kstart My Chart</w:t>
            </w:r>
          </w:p>
        </w:tc>
        <w:tc>
          <w:tcPr>
            <w:tcW w:w="2520" w:type="dxa"/>
            <w:vAlign w:val="center"/>
          </w:tcPr>
          <w:p w14:paraId="0885FCC3" w14:textId="77777777" w:rsidR="002D687B" w:rsidRDefault="002D687B" w:rsidP="00477654">
            <w:pPr>
              <w:tabs>
                <w:tab w:val="left" w:pos="360"/>
                <w:tab w:val="left" w:pos="720"/>
                <w:tab w:val="left" w:pos="1080"/>
                <w:tab w:val="left" w:pos="1440"/>
                <w:tab w:val="left" w:pos="1800"/>
                <w:tab w:val="left" w:pos="2160"/>
                <w:tab w:val="left" w:pos="2520"/>
                <w:tab w:val="left" w:pos="2880"/>
              </w:tabs>
              <w:jc w:val="right"/>
            </w:pPr>
            <w:r>
              <w:t>Eli Payne</w:t>
            </w:r>
          </w:p>
          <w:p w14:paraId="69C24FB6" w14:textId="50F687E1" w:rsidR="002D687B" w:rsidRDefault="002D687B" w:rsidP="00477654">
            <w:pPr>
              <w:tabs>
                <w:tab w:val="left" w:pos="360"/>
                <w:tab w:val="left" w:pos="720"/>
                <w:tab w:val="left" w:pos="1080"/>
                <w:tab w:val="left" w:pos="1440"/>
                <w:tab w:val="left" w:pos="1800"/>
                <w:tab w:val="left" w:pos="2160"/>
                <w:tab w:val="left" w:pos="2520"/>
                <w:tab w:val="left" w:pos="2880"/>
              </w:tabs>
              <w:jc w:val="right"/>
            </w:pPr>
            <w:r>
              <w:t>10/</w:t>
            </w:r>
            <w:r w:rsidR="00477654">
              <w:t>5/2019</w:t>
            </w:r>
          </w:p>
        </w:tc>
      </w:tr>
    </w:tbl>
    <w:p w14:paraId="19DC91F5" w14:textId="77777777" w:rsidR="00B43E6A" w:rsidRDefault="00B43E6A" w:rsidP="00FF29B3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</w:pPr>
    </w:p>
    <w:p w14:paraId="3F5F7059" w14:textId="3B46296A" w:rsidR="00875CAF" w:rsidRPr="00C952BF" w:rsidRDefault="00B43E6A" w:rsidP="00FF29B3">
      <w:pPr>
        <w:pStyle w:val="ListParagraph"/>
        <w:numPr>
          <w:ilvl w:val="0"/>
          <w:numId w:val="1"/>
        </w:numPr>
        <w:tabs>
          <w:tab w:val="left" w:pos="-360"/>
          <w:tab w:val="left" w:pos="0"/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 w:firstLine="0"/>
        <w:rPr>
          <w:b/>
          <w:bCs/>
        </w:rPr>
      </w:pPr>
      <w:r w:rsidRPr="00C952BF">
        <w:rPr>
          <w:b/>
          <w:bCs/>
        </w:rPr>
        <w:t>Given the provided data, what are three conclusions we can draw about Kickstarter campaigns?</w:t>
      </w:r>
    </w:p>
    <w:p w14:paraId="0DAF9BF5" w14:textId="77777777" w:rsidR="00F36544" w:rsidRDefault="00F36544" w:rsidP="00F36544">
      <w:pPr>
        <w:pStyle w:val="ListParagraph"/>
        <w:tabs>
          <w:tab w:val="left" w:pos="-360"/>
          <w:tab w:val="left" w:pos="0"/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</w:pPr>
    </w:p>
    <w:p w14:paraId="487156A7" w14:textId="4292825C" w:rsidR="001931D2" w:rsidRDefault="00C3067D" w:rsidP="001931D2">
      <w:pPr>
        <w:pStyle w:val="ListParagraph"/>
        <w:tabs>
          <w:tab w:val="left" w:pos="-360"/>
          <w:tab w:val="left" w:pos="0"/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</w:pPr>
      <w:r>
        <w:rPr>
          <w:noProof/>
        </w:rPr>
        <w:drawing>
          <wp:inline distT="0" distB="0" distL="0" distR="0" wp14:anchorId="099FC969" wp14:editId="2264D320">
            <wp:extent cx="6851650" cy="3581400"/>
            <wp:effectExtent l="0" t="0" r="635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2C8A4AE3-9D09-4D4D-BBE6-EBACB951480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380FA666" w14:textId="63EFF5BE" w:rsidR="003342C8" w:rsidRPr="008A3EC2" w:rsidRDefault="00C3067D" w:rsidP="001931D2">
      <w:pPr>
        <w:pStyle w:val="ListParagraph"/>
        <w:tabs>
          <w:tab w:val="left" w:pos="-360"/>
          <w:tab w:val="left" w:pos="0"/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  <w:rPr>
          <w:i/>
          <w:iCs/>
          <w:sz w:val="18"/>
          <w:szCs w:val="18"/>
        </w:rPr>
      </w:pPr>
      <w:r w:rsidRPr="008A3EC2">
        <w:rPr>
          <w:i/>
          <w:iCs/>
          <w:sz w:val="18"/>
          <w:szCs w:val="18"/>
        </w:rPr>
        <w:t>Figure 1</w:t>
      </w:r>
    </w:p>
    <w:p w14:paraId="20282542" w14:textId="782951A7" w:rsidR="00B43E6A" w:rsidRDefault="001931D2" w:rsidP="006B5720">
      <w:pPr>
        <w:pStyle w:val="ListParagraph"/>
        <w:tabs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0" w:right="-720"/>
      </w:pPr>
      <w:r>
        <w:t xml:space="preserve">The total number of </w:t>
      </w:r>
      <w:proofErr w:type="spellStart"/>
      <w:r>
        <w:t>kickstarters</w:t>
      </w:r>
      <w:proofErr w:type="spellEnd"/>
      <w:r>
        <w:t xml:space="preserve"> grew gradually from inception in 2009</w:t>
      </w:r>
      <w:r w:rsidR="00876FFA">
        <w:t xml:space="preserve"> until about 2012, held steady for a couple years, then exploded in popularity in 2014</w:t>
      </w:r>
      <w:r w:rsidR="00BD424C">
        <w:t>. After peaking in 2015, t</w:t>
      </w:r>
      <w:r w:rsidR="00876FFA">
        <w:t>here appears to be a grad</w:t>
      </w:r>
      <w:r w:rsidR="00BD424C">
        <w:t>ual decline, but there isn’t enough recent data to reach firm conclusions about ongoing volume.</w:t>
      </w:r>
    </w:p>
    <w:p w14:paraId="642E7DE9" w14:textId="77777777" w:rsidR="00BA51BF" w:rsidRDefault="00BA51BF" w:rsidP="00BA51BF">
      <w:pPr>
        <w:pStyle w:val="ListParagraph"/>
        <w:tabs>
          <w:tab w:val="left" w:pos="0"/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0" w:right="-720"/>
      </w:pPr>
    </w:p>
    <w:p w14:paraId="098AC671" w14:textId="5B9732EC" w:rsidR="00BD424C" w:rsidRDefault="00BA51BF" w:rsidP="00FF29B3">
      <w:pPr>
        <w:pStyle w:val="ListParagraph"/>
        <w:tabs>
          <w:tab w:val="left" w:pos="36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</w:pPr>
      <w:r>
        <w:rPr>
          <w:noProof/>
        </w:rPr>
        <w:drawing>
          <wp:inline distT="0" distB="0" distL="0" distR="0" wp14:anchorId="52896279" wp14:editId="5F5AF49C">
            <wp:extent cx="6800850" cy="2743200"/>
            <wp:effectExtent l="0" t="0" r="0" b="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2C27B6FA-532B-40DF-BF0D-379C23F2E0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7E6CDAE1" w14:textId="6260F382" w:rsidR="00BA51BF" w:rsidRPr="008A3EC2" w:rsidRDefault="00BA51BF" w:rsidP="00BA51BF">
      <w:pPr>
        <w:pStyle w:val="ListParagraph"/>
        <w:tabs>
          <w:tab w:val="left" w:pos="-360"/>
          <w:tab w:val="left" w:pos="0"/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  <w:rPr>
          <w:i/>
          <w:iCs/>
          <w:sz w:val="18"/>
          <w:szCs w:val="18"/>
        </w:rPr>
      </w:pPr>
      <w:r w:rsidRPr="008A3EC2">
        <w:rPr>
          <w:i/>
          <w:iCs/>
          <w:sz w:val="18"/>
          <w:szCs w:val="18"/>
        </w:rPr>
        <w:t>Figure 2</w:t>
      </w:r>
    </w:p>
    <w:p w14:paraId="597EDC45" w14:textId="7915A72A" w:rsidR="00806875" w:rsidRDefault="00BA51BF" w:rsidP="006B5720">
      <w:pPr>
        <w:pStyle w:val="ListParagraph"/>
        <w:tabs>
          <w:tab w:val="left" w:pos="0"/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0" w:right="-720"/>
      </w:pPr>
      <w:r>
        <w:t xml:space="preserve">There majority of all </w:t>
      </w:r>
      <w:proofErr w:type="spellStart"/>
      <w:r>
        <w:t>kickstarters</w:t>
      </w:r>
      <w:proofErr w:type="spellEnd"/>
      <w:r>
        <w:t xml:space="preserve"> are successful, but since 2014</w:t>
      </w:r>
      <w:r w:rsidR="0061056E">
        <w:t xml:space="preserve"> the proportion of failures and cancellations has greatly increased (see </w:t>
      </w:r>
      <w:r w:rsidR="00806875">
        <w:rPr>
          <w:i/>
          <w:iCs/>
        </w:rPr>
        <w:t>F</w:t>
      </w:r>
      <w:r w:rsidR="0061056E" w:rsidRPr="00806875">
        <w:rPr>
          <w:i/>
          <w:iCs/>
        </w:rPr>
        <w:t>igure 1</w:t>
      </w:r>
      <w:r w:rsidR="0061056E">
        <w:t>).</w:t>
      </w:r>
    </w:p>
    <w:p w14:paraId="05F209C8" w14:textId="20229461" w:rsidR="00BD424C" w:rsidRDefault="0024483E" w:rsidP="0024483E">
      <w:pPr>
        <w:tabs>
          <w:tab w:val="left" w:pos="-720"/>
          <w:tab w:val="left" w:pos="-360"/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</w:pPr>
      <w:r>
        <w:rPr>
          <w:noProof/>
        </w:rPr>
        <w:lastRenderedPageBreak/>
        <w:drawing>
          <wp:inline distT="0" distB="0" distL="0" distR="0" wp14:anchorId="38D70932" wp14:editId="1F177410">
            <wp:extent cx="5943600" cy="3493135"/>
            <wp:effectExtent l="0" t="0" r="0" b="12065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EEFDFCEB-4A82-46E8-8428-78B96CC33BD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716E0EBB" w14:textId="5C9E544F" w:rsidR="005C42F6" w:rsidRPr="008A3EC2" w:rsidRDefault="005C42F6" w:rsidP="005C42F6">
      <w:pPr>
        <w:pStyle w:val="ListParagraph"/>
        <w:tabs>
          <w:tab w:val="left" w:pos="-360"/>
          <w:tab w:val="left" w:pos="0"/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  <w:rPr>
          <w:i/>
          <w:iCs/>
          <w:sz w:val="18"/>
          <w:szCs w:val="18"/>
        </w:rPr>
      </w:pPr>
      <w:r w:rsidRPr="008A3EC2">
        <w:rPr>
          <w:i/>
          <w:iCs/>
          <w:sz w:val="18"/>
          <w:szCs w:val="18"/>
        </w:rPr>
        <w:t>Figure 3</w:t>
      </w:r>
    </w:p>
    <w:p w14:paraId="26380835" w14:textId="4337876F" w:rsidR="005C42F6" w:rsidRDefault="005C42F6" w:rsidP="006B5720">
      <w:pPr>
        <w:pStyle w:val="ListParagraph"/>
        <w:tabs>
          <w:tab w:val="left" w:pos="0"/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0" w:right="-720"/>
      </w:pPr>
      <w:r>
        <w:t xml:space="preserve">The category with the highest total number of successful </w:t>
      </w:r>
      <w:proofErr w:type="spellStart"/>
      <w:r>
        <w:t>Kickstarters</w:t>
      </w:r>
      <w:proofErr w:type="spellEnd"/>
      <w:r>
        <w:t xml:space="preserve"> is Theater, while the category with the highest proportion of successes is music.</w:t>
      </w:r>
      <w:r w:rsidR="00C307A2">
        <w:t xml:space="preserve"> Food is the least likely to be successful, unless you include journalism, whose projects, apparently, never make it far enough to be considered failures.</w:t>
      </w:r>
      <w:r w:rsidR="00E54011">
        <w:t xml:space="preserve"> </w:t>
      </w:r>
    </w:p>
    <w:p w14:paraId="4453837E" w14:textId="52E84E44" w:rsidR="00E54011" w:rsidRDefault="00E54011" w:rsidP="006B5720">
      <w:pPr>
        <w:pStyle w:val="ListParagraph"/>
        <w:tabs>
          <w:tab w:val="left" w:pos="0"/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0" w:right="-720"/>
      </w:pPr>
    </w:p>
    <w:p w14:paraId="350F6A35" w14:textId="6B4F1927" w:rsidR="00E54011" w:rsidRDefault="00E54011" w:rsidP="006B5720">
      <w:pPr>
        <w:pStyle w:val="ListParagraph"/>
        <w:tabs>
          <w:tab w:val="left" w:pos="0"/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0" w:right="-720"/>
      </w:pPr>
      <w:r>
        <w:t>The stories change when the parent categories are split into sub-categories. See figure below:</w:t>
      </w:r>
    </w:p>
    <w:p w14:paraId="6FE12B94" w14:textId="77777777" w:rsidR="00E54011" w:rsidRDefault="00E54011" w:rsidP="006B5720">
      <w:pPr>
        <w:pStyle w:val="ListParagraph"/>
        <w:tabs>
          <w:tab w:val="left" w:pos="0"/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0" w:right="-720"/>
      </w:pPr>
    </w:p>
    <w:p w14:paraId="0D0C6C1F" w14:textId="1148A085" w:rsidR="00E54011" w:rsidRDefault="00E54011" w:rsidP="00E54011">
      <w:pPr>
        <w:pStyle w:val="ListParagraph"/>
        <w:tabs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</w:pPr>
      <w:r>
        <w:rPr>
          <w:noProof/>
        </w:rPr>
        <w:drawing>
          <wp:inline distT="0" distB="0" distL="0" distR="0" wp14:anchorId="2A42C4B7" wp14:editId="1D77231F">
            <wp:extent cx="6800850" cy="3194050"/>
            <wp:effectExtent l="0" t="0" r="0" b="6350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E0977FA1-9768-4E79-8D09-64BD7F94A3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26260681" w14:textId="017727FB" w:rsidR="00D96CBF" w:rsidRPr="00D96CBF" w:rsidRDefault="00D96CBF" w:rsidP="00D96CBF">
      <w:pPr>
        <w:pStyle w:val="ListParagraph"/>
        <w:tabs>
          <w:tab w:val="left" w:pos="360"/>
          <w:tab w:val="left" w:pos="45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/>
        <w:rPr>
          <w:i/>
          <w:iCs/>
          <w:sz w:val="18"/>
          <w:szCs w:val="18"/>
        </w:rPr>
      </w:pPr>
      <w:r w:rsidRPr="00D96CBF">
        <w:rPr>
          <w:i/>
          <w:iCs/>
          <w:sz w:val="18"/>
          <w:szCs w:val="18"/>
        </w:rPr>
        <w:t>Figure 4</w:t>
      </w:r>
    </w:p>
    <w:p w14:paraId="2782D48C" w14:textId="696C0097" w:rsidR="00E54011" w:rsidRDefault="00D96CBF" w:rsidP="006B5720">
      <w:pPr>
        <w:pStyle w:val="ListParagraph"/>
        <w:tabs>
          <w:tab w:val="left" w:pos="0"/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0" w:right="-720"/>
      </w:pPr>
      <w:r>
        <w:t>Not every type of music is popular.</w:t>
      </w:r>
    </w:p>
    <w:p w14:paraId="470E4577" w14:textId="59BD05FB" w:rsidR="00C307A2" w:rsidRDefault="00C307A2" w:rsidP="00C307A2">
      <w:pPr>
        <w:tabs>
          <w:tab w:val="left" w:pos="0"/>
          <w:tab w:val="left" w:pos="360"/>
          <w:tab w:val="left" w:pos="720"/>
          <w:tab w:val="left" w:pos="108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right="-720"/>
      </w:pPr>
    </w:p>
    <w:p w14:paraId="1FAB4615" w14:textId="77777777" w:rsidR="00C952BF" w:rsidRDefault="00C952BF" w:rsidP="00C952B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right="-720"/>
      </w:pPr>
    </w:p>
    <w:p w14:paraId="08AC551F" w14:textId="18B62A6B" w:rsidR="00C952BF" w:rsidRPr="00C142B8" w:rsidRDefault="00C952BF" w:rsidP="00C952BF">
      <w:pPr>
        <w:pStyle w:val="ListParagraph"/>
        <w:numPr>
          <w:ilvl w:val="0"/>
          <w:numId w:val="1"/>
        </w:numPr>
        <w:tabs>
          <w:tab w:val="left" w:pos="-360"/>
          <w:tab w:val="left" w:pos="0"/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 w:line="240" w:lineRule="auto"/>
        <w:ind w:left="-720" w:right="-720" w:firstLine="0"/>
        <w:rPr>
          <w:b/>
          <w:bCs/>
        </w:rPr>
      </w:pPr>
      <w:r w:rsidRPr="00C142B8">
        <w:rPr>
          <w:b/>
          <w:bCs/>
        </w:rPr>
        <w:lastRenderedPageBreak/>
        <w:t>What are some limitations of this dataset?</w:t>
      </w:r>
    </w:p>
    <w:p w14:paraId="1F8615E1" w14:textId="5BD29244" w:rsidR="00C952BF" w:rsidRDefault="00477654" w:rsidP="00C952BF">
      <w:pPr>
        <w:pStyle w:val="ListParagraph"/>
        <w:numPr>
          <w:ilvl w:val="0"/>
          <w:numId w:val="3"/>
        </w:numPr>
        <w:tabs>
          <w:tab w:val="left" w:pos="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0" w:right="-720"/>
      </w:pPr>
      <w:r>
        <w:t>Data ends in Q1 2017, no recent data.</w:t>
      </w:r>
    </w:p>
    <w:p w14:paraId="38421A3D" w14:textId="3D9E120F" w:rsidR="0004058B" w:rsidRDefault="0004058B" w:rsidP="00C952BF">
      <w:pPr>
        <w:pStyle w:val="ListParagraph"/>
        <w:numPr>
          <w:ilvl w:val="0"/>
          <w:numId w:val="3"/>
        </w:numPr>
        <w:tabs>
          <w:tab w:val="left" w:pos="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0" w:right="-720"/>
      </w:pPr>
      <w:r>
        <w:t xml:space="preserve">Majority of data comes from </w:t>
      </w:r>
      <w:r w:rsidR="00AC68EC">
        <w:t xml:space="preserve">English-speaking </w:t>
      </w:r>
      <w:proofErr w:type="spellStart"/>
      <w:r w:rsidR="00AC68EC">
        <w:t>coutries</w:t>
      </w:r>
      <w:proofErr w:type="spellEnd"/>
      <w:r w:rsidR="00AC68EC">
        <w:t>—</w:t>
      </w:r>
      <w:r>
        <w:t>United States, followed by Great Britain</w:t>
      </w:r>
      <w:r w:rsidR="00AC68EC">
        <w:t>, Canada, and Australia.</w:t>
      </w:r>
      <w:r>
        <w:t xml:space="preserve"> Inferences made about other countries will be less robust.</w:t>
      </w:r>
    </w:p>
    <w:p w14:paraId="0264321D" w14:textId="3E2D6D56" w:rsidR="0078567A" w:rsidRDefault="0078567A" w:rsidP="00C952BF">
      <w:pPr>
        <w:pStyle w:val="ListParagraph"/>
        <w:numPr>
          <w:ilvl w:val="0"/>
          <w:numId w:val="3"/>
        </w:numPr>
        <w:tabs>
          <w:tab w:val="left" w:pos="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0" w:right="-720"/>
      </w:pPr>
      <w:r>
        <w:t xml:space="preserve">No granular location data. </w:t>
      </w:r>
      <w:proofErr w:type="spellStart"/>
      <w:r>
        <w:t>Kickstarters</w:t>
      </w:r>
      <w:proofErr w:type="spellEnd"/>
      <w:r>
        <w:t xml:space="preserve"> in certain states, cities, provinces, etc. may be more popular than others.</w:t>
      </w:r>
    </w:p>
    <w:p w14:paraId="6FC84C7D" w14:textId="52C6B252" w:rsidR="0078567A" w:rsidRDefault="0078567A" w:rsidP="00C952BF">
      <w:pPr>
        <w:pStyle w:val="ListParagraph"/>
        <w:numPr>
          <w:ilvl w:val="0"/>
          <w:numId w:val="3"/>
        </w:numPr>
        <w:tabs>
          <w:tab w:val="left" w:pos="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0" w:right="-720"/>
      </w:pPr>
      <w:r>
        <w:t xml:space="preserve">No outside popularity information. </w:t>
      </w:r>
      <w:r w:rsidR="005F5E2B">
        <w:t xml:space="preserve">I don’t know of a clean way to quantify this information, but a lot of individual </w:t>
      </w:r>
      <w:proofErr w:type="spellStart"/>
      <w:r w:rsidR="005F5E2B">
        <w:t>kickstarters</w:t>
      </w:r>
      <w:proofErr w:type="spellEnd"/>
      <w:r w:rsidR="005F5E2B">
        <w:t xml:space="preserve">’ successes are based on luck and whichever happen to go viral, or celebrity promotions. </w:t>
      </w:r>
    </w:p>
    <w:p w14:paraId="45512848" w14:textId="77777777" w:rsidR="004C54A3" w:rsidRDefault="004C54A3" w:rsidP="004C54A3">
      <w:pPr>
        <w:rPr>
          <w:b/>
          <w:bCs/>
        </w:rPr>
      </w:pPr>
    </w:p>
    <w:p w14:paraId="6D78B6F8" w14:textId="7E6A86C4" w:rsidR="005F5E2B" w:rsidRPr="004C54A3" w:rsidRDefault="00C142B8" w:rsidP="004C54A3">
      <w:pPr>
        <w:pStyle w:val="ListParagraph"/>
        <w:numPr>
          <w:ilvl w:val="0"/>
          <w:numId w:val="1"/>
        </w:numPr>
        <w:ind w:left="-360"/>
      </w:pPr>
      <w:r w:rsidRPr="004C54A3">
        <w:rPr>
          <w:b/>
          <w:bCs/>
        </w:rPr>
        <w:t>What are some other possible tables and/or graphs that we could create?</w:t>
      </w:r>
    </w:p>
    <w:p w14:paraId="2C0F66BF" w14:textId="77777777" w:rsidR="008A3EC2" w:rsidRDefault="008A3EC2" w:rsidP="008A3EC2">
      <w:pPr>
        <w:pStyle w:val="ListParagraph"/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360" w:right="-720"/>
        <w:rPr>
          <w:b/>
          <w:bCs/>
        </w:rPr>
      </w:pPr>
    </w:p>
    <w:p w14:paraId="69A3153E" w14:textId="57D30847" w:rsidR="005C42F6" w:rsidRDefault="00CF7986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  <w:rPr>
          <w:b/>
          <w:bCs/>
        </w:rPr>
      </w:pPr>
      <w:r>
        <w:rPr>
          <w:noProof/>
        </w:rPr>
        <w:drawing>
          <wp:inline distT="0" distB="0" distL="0" distR="0" wp14:anchorId="2400F088" wp14:editId="026BDF46">
            <wp:extent cx="6775450" cy="2743200"/>
            <wp:effectExtent l="0" t="0" r="6350" b="0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A92B1F57-2F20-48AB-8490-8FFF53864C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55F17A9C" w14:textId="0A794880" w:rsidR="00CF7986" w:rsidRDefault="00CF7986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  <w:rPr>
          <w:i/>
          <w:iCs/>
          <w:sz w:val="18"/>
          <w:szCs w:val="18"/>
        </w:rPr>
      </w:pPr>
      <w:r w:rsidRPr="006B5720">
        <w:rPr>
          <w:i/>
          <w:iCs/>
          <w:sz w:val="18"/>
          <w:szCs w:val="18"/>
        </w:rPr>
        <w:t xml:space="preserve">Figure </w:t>
      </w:r>
      <w:r w:rsidR="004C54A3">
        <w:rPr>
          <w:i/>
          <w:iCs/>
          <w:sz w:val="18"/>
          <w:szCs w:val="18"/>
        </w:rPr>
        <w:t>5</w:t>
      </w:r>
    </w:p>
    <w:p w14:paraId="3B3620CF" w14:textId="7372AC4F" w:rsidR="00684D61" w:rsidRPr="001E62C1" w:rsidRDefault="007A78BD" w:rsidP="007A78BD">
      <w:pPr>
        <w:tabs>
          <w:tab w:val="left" w:pos="-360"/>
          <w:tab w:val="left" w:pos="0"/>
          <w:tab w:val="left" w:pos="36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right="-720"/>
      </w:pPr>
      <w:r>
        <w:t>Some countries have higher success proportions than others (with the caveat the English-speaking countries have the most data</w:t>
      </w:r>
      <w:r w:rsidR="00574E29">
        <w:t>).</w:t>
      </w:r>
    </w:p>
    <w:p w14:paraId="4EAAC627" w14:textId="088098D1" w:rsidR="00684D61" w:rsidRDefault="00684D61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  <w:rPr>
          <w:i/>
          <w:iCs/>
          <w:sz w:val="18"/>
          <w:szCs w:val="18"/>
        </w:rPr>
      </w:pPr>
    </w:p>
    <w:p w14:paraId="48734AD0" w14:textId="602B4B81" w:rsidR="00684D61" w:rsidRDefault="00E231A8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  <w:rPr>
          <w:i/>
          <w:iCs/>
          <w:sz w:val="18"/>
          <w:szCs w:val="18"/>
        </w:rPr>
      </w:pPr>
      <w:r>
        <w:rPr>
          <w:noProof/>
        </w:rPr>
        <w:drawing>
          <wp:inline distT="0" distB="0" distL="0" distR="0" wp14:anchorId="77FC793D" wp14:editId="7AF0B1EF">
            <wp:extent cx="6756400" cy="2743200"/>
            <wp:effectExtent l="0" t="0" r="635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81C81903-4C70-4D1A-A36F-04FFC8FF78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3AB9D82D" w14:textId="1F2FF404" w:rsidR="00684D61" w:rsidRDefault="00E231A8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Figure 6</w:t>
      </w:r>
    </w:p>
    <w:p w14:paraId="284589E4" w14:textId="0D930718" w:rsidR="00E231A8" w:rsidRPr="001E62C1" w:rsidRDefault="00574E29" w:rsidP="00E231A8">
      <w:pPr>
        <w:tabs>
          <w:tab w:val="left" w:pos="-360"/>
          <w:tab w:val="left" w:pos="0"/>
          <w:tab w:val="left" w:pos="36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right="-720"/>
      </w:pPr>
      <w:proofErr w:type="spellStart"/>
      <w:r>
        <w:t>Kickstarters</w:t>
      </w:r>
      <w:proofErr w:type="spellEnd"/>
      <w:r>
        <w:t xml:space="preserve"> listed as staff picks have a higher proportion of successes, though causality cannot be inferred—we don’t have information about when staff make their picks, so they could, for instance, pick projects that already have some momentum.</w:t>
      </w:r>
    </w:p>
    <w:p w14:paraId="4EF477D6" w14:textId="4C183EEC" w:rsidR="00684D61" w:rsidRPr="004955C1" w:rsidRDefault="00684D61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  <w:rPr>
          <w:b/>
          <w:bCs/>
        </w:rPr>
      </w:pPr>
      <w:r w:rsidRPr="004955C1">
        <w:rPr>
          <w:b/>
          <w:bCs/>
        </w:rPr>
        <w:lastRenderedPageBreak/>
        <w:t>Bonus:</w:t>
      </w:r>
    </w:p>
    <w:p w14:paraId="5932AEF6" w14:textId="2A1D3D85" w:rsidR="00684D61" w:rsidRDefault="00295054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</w:pPr>
      <w:r>
        <w:rPr>
          <w:noProof/>
        </w:rPr>
        <w:drawing>
          <wp:inline distT="0" distB="0" distL="0" distR="0" wp14:anchorId="3ECDE039" wp14:editId="5AF68FF3">
            <wp:extent cx="6832600" cy="4019550"/>
            <wp:effectExtent l="0" t="0" r="635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7F983BC5-176F-42E1-B898-1603F208FD0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75174CA1" w14:textId="2E63186A" w:rsidR="004955C1" w:rsidRDefault="004955C1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  <w:rPr>
          <w:i/>
          <w:iCs/>
          <w:noProof/>
          <w:sz w:val="18"/>
          <w:szCs w:val="18"/>
        </w:rPr>
      </w:pPr>
      <w:r w:rsidRPr="004955C1">
        <w:rPr>
          <w:i/>
          <w:iCs/>
          <w:noProof/>
          <w:sz w:val="18"/>
          <w:szCs w:val="18"/>
        </w:rPr>
        <w:t xml:space="preserve">Figure </w:t>
      </w:r>
      <w:r w:rsidR="004C54A3">
        <w:rPr>
          <w:i/>
          <w:iCs/>
          <w:noProof/>
          <w:sz w:val="18"/>
          <w:szCs w:val="18"/>
        </w:rPr>
        <w:t>6</w:t>
      </w:r>
    </w:p>
    <w:p w14:paraId="1D4B870E" w14:textId="77777777" w:rsidR="004955C1" w:rsidRPr="004955C1" w:rsidRDefault="004955C1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  <w:rPr>
          <w:i/>
          <w:iCs/>
          <w:noProof/>
          <w:sz w:val="18"/>
          <w:szCs w:val="18"/>
        </w:rPr>
      </w:pPr>
    </w:p>
    <w:p w14:paraId="46ECEFBD" w14:textId="1951E051" w:rsidR="00684D61" w:rsidRPr="00684D61" w:rsidRDefault="004955C1" w:rsidP="00CF7986">
      <w:pPr>
        <w:tabs>
          <w:tab w:val="left" w:pos="270"/>
          <w:tab w:val="left" w:pos="720"/>
          <w:tab w:val="left" w:pos="1080"/>
          <w:tab w:val="left" w:pos="1440"/>
          <w:tab w:val="left" w:pos="2070"/>
          <w:tab w:val="left" w:pos="2160"/>
          <w:tab w:val="left" w:pos="2880"/>
        </w:tabs>
        <w:spacing w:after="0" w:line="240" w:lineRule="auto"/>
        <w:ind w:left="-720" w:right="-720"/>
      </w:pPr>
      <w:r>
        <w:rPr>
          <w:noProof/>
        </w:rPr>
        <w:drawing>
          <wp:inline distT="0" distB="0" distL="0" distR="0" wp14:anchorId="63D64CA0" wp14:editId="05A6CC5E">
            <wp:extent cx="5715000" cy="3981450"/>
            <wp:effectExtent l="0" t="0" r="0" b="0"/>
            <wp:docPr id="6" name="Picture 6" descr="Image result for calvin hobbes i got my w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alvin hobbes i got my wis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4D61" w:rsidRPr="00684D61" w:rsidSect="001931D2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6A0409"/>
    <w:multiLevelType w:val="hybridMultilevel"/>
    <w:tmpl w:val="B5AC3E98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25E90F13"/>
    <w:multiLevelType w:val="hybridMultilevel"/>
    <w:tmpl w:val="9FFAC81A"/>
    <w:lvl w:ilvl="0" w:tplc="E7EE270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636DEB"/>
    <w:multiLevelType w:val="hybridMultilevel"/>
    <w:tmpl w:val="88A6D790"/>
    <w:lvl w:ilvl="0" w:tplc="898AD2C6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E6A"/>
    <w:rsid w:val="0004058B"/>
    <w:rsid w:val="00077FE7"/>
    <w:rsid w:val="0009599A"/>
    <w:rsid w:val="00181E1D"/>
    <w:rsid w:val="001931D2"/>
    <w:rsid w:val="001E62C1"/>
    <w:rsid w:val="002058AA"/>
    <w:rsid w:val="0024483E"/>
    <w:rsid w:val="00295054"/>
    <w:rsid w:val="002B5D52"/>
    <w:rsid w:val="002D687B"/>
    <w:rsid w:val="003342C8"/>
    <w:rsid w:val="0038432B"/>
    <w:rsid w:val="004523BB"/>
    <w:rsid w:val="00477654"/>
    <w:rsid w:val="004955C1"/>
    <w:rsid w:val="004C54A3"/>
    <w:rsid w:val="00574E29"/>
    <w:rsid w:val="005C42F6"/>
    <w:rsid w:val="005F5E2B"/>
    <w:rsid w:val="00604D7B"/>
    <w:rsid w:val="0061056E"/>
    <w:rsid w:val="00684D61"/>
    <w:rsid w:val="006B5720"/>
    <w:rsid w:val="0078567A"/>
    <w:rsid w:val="007A78BD"/>
    <w:rsid w:val="00806875"/>
    <w:rsid w:val="00875CAF"/>
    <w:rsid w:val="00876FFA"/>
    <w:rsid w:val="008A3EC2"/>
    <w:rsid w:val="00A2321B"/>
    <w:rsid w:val="00AC68EC"/>
    <w:rsid w:val="00AE1F7A"/>
    <w:rsid w:val="00B43E6A"/>
    <w:rsid w:val="00BA51BF"/>
    <w:rsid w:val="00BD424C"/>
    <w:rsid w:val="00C142B8"/>
    <w:rsid w:val="00C163CC"/>
    <w:rsid w:val="00C3067D"/>
    <w:rsid w:val="00C307A2"/>
    <w:rsid w:val="00C952BF"/>
    <w:rsid w:val="00CD7129"/>
    <w:rsid w:val="00CF7986"/>
    <w:rsid w:val="00D04B54"/>
    <w:rsid w:val="00D96CBF"/>
    <w:rsid w:val="00E231A8"/>
    <w:rsid w:val="00E54011"/>
    <w:rsid w:val="00E6030A"/>
    <w:rsid w:val="00F36544"/>
    <w:rsid w:val="00FF2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96BFF"/>
  <w15:chartTrackingRefBased/>
  <w15:docId w15:val="{EFA8605E-6026-45F2-8E95-76C822627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3E6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C952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5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C952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56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9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12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11" Type="http://schemas.openxmlformats.org/officeDocument/2006/relationships/chart" Target="charts/chart7.xml"/><Relationship Id="rId5" Type="http://schemas.openxmlformats.org/officeDocument/2006/relationships/chart" Target="charts/chart1.xml"/><Relationship Id="rId10" Type="http://schemas.openxmlformats.org/officeDocument/2006/relationships/chart" Target="charts/chart6.xml"/><Relationship Id="rId4" Type="http://schemas.openxmlformats.org/officeDocument/2006/relationships/webSettings" Target="webSettings.xml"/><Relationship Id="rId9" Type="http://schemas.openxmlformats.org/officeDocument/2006/relationships/chart" Target="charts/chart5.xml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3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epayn\Desktop\BOOTCAMP\Class%203%20-%20Excel%20Charts\excel-challenge\StarterBook_EP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epayn\Desktop\BOOTCAMP\Class%203%20-%20Excel%20Charts\excel-challenge\StarterBook_EP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package" Target="../embeddings/Microsoft_Excel_Worksheet4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[StarterBook_EP.xlsx]year pivot!PivotTable5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Kickstarter Status Counts by Year</a:t>
            </a:r>
            <a:endParaRPr lang="en-US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5D5D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5D5D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5D5D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'year pivot'!$B$4:$B$5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bg1">
                <a:lumMod val="85000"/>
              </a:schemeClr>
            </a:solidFill>
            <a:ln>
              <a:noFill/>
            </a:ln>
            <a:effectLst/>
          </c:spPr>
          <c:invertIfNegative val="0"/>
          <c:cat>
            <c:strRef>
              <c:f>'year pivot'!$A$6:$A$15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</c:strRef>
          </c:cat>
          <c:val>
            <c:numRef>
              <c:f>'year pivot'!$B$6:$B$15</c:f>
              <c:numCache>
                <c:formatCode>General</c:formatCode>
                <c:ptCount val="9"/>
                <c:pt idx="0">
                  <c:v>1</c:v>
                </c:pt>
                <c:pt idx="1">
                  <c:v>1</c:v>
                </c:pt>
                <c:pt idx="2">
                  <c:v>7</c:v>
                </c:pt>
                <c:pt idx="3">
                  <c:v>6</c:v>
                </c:pt>
                <c:pt idx="4">
                  <c:v>7</c:v>
                </c:pt>
                <c:pt idx="5">
                  <c:v>80</c:v>
                </c:pt>
                <c:pt idx="6">
                  <c:v>131</c:v>
                </c:pt>
                <c:pt idx="7">
                  <c:v>99</c:v>
                </c:pt>
                <c:pt idx="8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006-413A-BFBA-E77A46068988}"/>
            </c:ext>
          </c:extLst>
        </c:ser>
        <c:ser>
          <c:idx val="1"/>
          <c:order val="1"/>
          <c:tx>
            <c:strRef>
              <c:f>'year pivot'!$C$4:$C$5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5D5D"/>
            </a:solidFill>
            <a:ln>
              <a:noFill/>
            </a:ln>
            <a:effectLst/>
          </c:spPr>
          <c:invertIfNegative val="0"/>
          <c:cat>
            <c:strRef>
              <c:f>'year pivot'!$A$6:$A$15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</c:strRef>
          </c:cat>
          <c:val>
            <c:numRef>
              <c:f>'year pivot'!$C$6:$C$15</c:f>
              <c:numCache>
                <c:formatCode>General</c:formatCode>
                <c:ptCount val="9"/>
                <c:pt idx="0">
                  <c:v>4</c:v>
                </c:pt>
                <c:pt idx="1">
                  <c:v>15</c:v>
                </c:pt>
                <c:pt idx="2">
                  <c:v>28</c:v>
                </c:pt>
                <c:pt idx="3">
                  <c:v>60</c:v>
                </c:pt>
                <c:pt idx="4">
                  <c:v>67</c:v>
                </c:pt>
                <c:pt idx="5">
                  <c:v>422</c:v>
                </c:pt>
                <c:pt idx="6">
                  <c:v>527</c:v>
                </c:pt>
                <c:pt idx="7">
                  <c:v>376</c:v>
                </c:pt>
                <c:pt idx="8">
                  <c:v>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006-413A-BFBA-E77A46068988}"/>
            </c:ext>
          </c:extLst>
        </c:ser>
        <c:ser>
          <c:idx val="2"/>
          <c:order val="2"/>
          <c:tx>
            <c:strRef>
              <c:f>'year pivot'!$D$4:$D$5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'year pivot'!$A$6:$A$15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</c:strRef>
          </c:cat>
          <c:val>
            <c:numRef>
              <c:f>'year pivot'!$D$6:$D$15</c:f>
              <c:numCache>
                <c:formatCode>General</c:formatCode>
                <c:ptCount val="9"/>
                <c:pt idx="8">
                  <c:v>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006-413A-BFBA-E77A46068988}"/>
            </c:ext>
          </c:extLst>
        </c:ser>
        <c:ser>
          <c:idx val="3"/>
          <c:order val="3"/>
          <c:tx>
            <c:strRef>
              <c:f>'year pivot'!$E$4:$E$5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cat>
            <c:strRef>
              <c:f>'year pivot'!$A$6:$A$15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</c:strRef>
          </c:cat>
          <c:val>
            <c:numRef>
              <c:f>'year pivot'!$E$6:$E$15</c:f>
              <c:numCache>
                <c:formatCode>General</c:formatCode>
                <c:ptCount val="9"/>
                <c:pt idx="0">
                  <c:v>9</c:v>
                </c:pt>
                <c:pt idx="1">
                  <c:v>49</c:v>
                </c:pt>
                <c:pt idx="2">
                  <c:v>136</c:v>
                </c:pt>
                <c:pt idx="3">
                  <c:v>216</c:v>
                </c:pt>
                <c:pt idx="4">
                  <c:v>200</c:v>
                </c:pt>
                <c:pt idx="5">
                  <c:v>474</c:v>
                </c:pt>
                <c:pt idx="6">
                  <c:v>567</c:v>
                </c:pt>
                <c:pt idx="7">
                  <c:v>475</c:v>
                </c:pt>
                <c:pt idx="8">
                  <c:v>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006-413A-BFBA-E77A4606898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0"/>
        <c:overlap val="100"/>
        <c:axId val="282320848"/>
        <c:axId val="331626592"/>
      </c:barChart>
      <c:catAx>
        <c:axId val="2823208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Period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1626592"/>
        <c:crosses val="autoZero"/>
        <c:auto val="1"/>
        <c:lblAlgn val="ctr"/>
        <c:lblOffset val="100"/>
        <c:noMultiLvlLbl val="0"/>
      </c:catAx>
      <c:valAx>
        <c:axId val="331626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823208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[StarterBook_EP.xlsx]Sheet7!PivotTable6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Kickerstarter</a:t>
            </a:r>
            <a:r>
              <a:rPr lang="en-US" baseline="0"/>
              <a:t> Status Count Totals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92D050"/>
          </a:solidFill>
          <a:ln>
            <a:noFill/>
          </a:ln>
          <a:effectLst/>
        </c:spPr>
      </c:pivotFmt>
      <c:pivotFmt>
        <c:idx val="2"/>
        <c:spPr>
          <a:solidFill>
            <a:srgbClr val="FF6565"/>
          </a:solidFill>
          <a:ln>
            <a:noFill/>
          </a:ln>
          <a:effectLst/>
        </c:spPr>
      </c:pivotFmt>
      <c:pivotFmt>
        <c:idx val="3"/>
        <c:spPr>
          <a:solidFill>
            <a:schemeClr val="bg1">
              <a:lumMod val="85000"/>
            </a:schemeClr>
          </a:solidFill>
          <a:ln>
            <a:noFill/>
          </a:ln>
          <a:effectLst/>
        </c:spPr>
      </c:pivotFmt>
      <c:pivotFmt>
        <c:idx val="4"/>
        <c:spPr>
          <a:solidFill>
            <a:srgbClr val="FFC000"/>
          </a:solidFill>
          <a:ln>
            <a:noFill/>
          </a:ln>
          <a:effectLst/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92D050"/>
          </a:solidFill>
          <a:ln>
            <a:noFill/>
          </a:ln>
          <a:effectLst/>
        </c:spPr>
      </c:pivotFmt>
      <c:pivotFmt>
        <c:idx val="7"/>
        <c:spPr>
          <a:solidFill>
            <a:srgbClr val="FF6565"/>
          </a:solidFill>
          <a:ln>
            <a:noFill/>
          </a:ln>
          <a:effectLst/>
        </c:spPr>
      </c:pivotFmt>
      <c:pivotFmt>
        <c:idx val="8"/>
        <c:spPr>
          <a:solidFill>
            <a:schemeClr val="bg1">
              <a:lumMod val="85000"/>
            </a:schemeClr>
          </a:solidFill>
          <a:ln>
            <a:noFill/>
          </a:ln>
          <a:effectLst/>
        </c:spPr>
      </c:pivotFmt>
      <c:pivotFmt>
        <c:idx val="9"/>
        <c:spPr>
          <a:solidFill>
            <a:srgbClr val="FFC000"/>
          </a:solidFill>
          <a:ln>
            <a:noFill/>
          </a:ln>
          <a:effectLst/>
        </c:spP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92D050"/>
          </a:solidFill>
          <a:ln>
            <a:noFill/>
          </a:ln>
          <a:effectLst/>
        </c:spPr>
      </c:pivotFmt>
      <c:pivotFmt>
        <c:idx val="12"/>
        <c:spPr>
          <a:solidFill>
            <a:srgbClr val="FF6565"/>
          </a:solidFill>
          <a:ln>
            <a:noFill/>
          </a:ln>
          <a:effectLst/>
        </c:spPr>
      </c:pivotFmt>
      <c:pivotFmt>
        <c:idx val="13"/>
        <c:spPr>
          <a:solidFill>
            <a:schemeClr val="bg1">
              <a:lumMod val="85000"/>
            </a:schemeClr>
          </a:solidFill>
          <a:ln>
            <a:noFill/>
          </a:ln>
          <a:effectLst/>
        </c:spPr>
      </c:pivotFmt>
      <c:pivotFmt>
        <c:idx val="14"/>
        <c:spPr>
          <a:solidFill>
            <a:srgbClr val="FFC000"/>
          </a:solidFill>
          <a:ln>
            <a:noFill/>
          </a:ln>
          <a:effectLst/>
        </c:spPr>
      </c:pivotFmt>
    </c:pivotFmts>
    <c:plotArea>
      <c:layout/>
      <c:barChart>
        <c:barDir val="col"/>
        <c:grouping val="clustered"/>
        <c:varyColors val="1"/>
        <c:ser>
          <c:idx val="0"/>
          <c:order val="0"/>
          <c:tx>
            <c:strRef>
              <c:f>Sheet7!$B$3</c:f>
              <c:strCache>
                <c:ptCount val="1"/>
                <c:pt idx="0">
                  <c:v>Total</c:v>
                </c:pt>
              </c:strCache>
            </c:strRef>
          </c:tx>
          <c:spPr>
            <a:ln>
              <a:noFill/>
            </a:ln>
          </c:spPr>
          <c:invertIfNegative val="0"/>
          <c:dPt>
            <c:idx val="0"/>
            <c:invertIfNegative val="0"/>
            <c:bubble3D val="0"/>
            <c:spPr>
              <a:solidFill>
                <a:srgbClr val="00B0F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B814-49B6-81C0-E78A18B7BCB6}"/>
              </c:ext>
            </c:extLst>
          </c:dPt>
          <c:dPt>
            <c:idx val="1"/>
            <c:invertIfNegative val="0"/>
            <c:bubble3D val="0"/>
            <c:spPr>
              <a:solidFill>
                <a:srgbClr val="FF6565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B814-49B6-81C0-E78A18B7BCB6}"/>
              </c:ext>
            </c:extLst>
          </c:dPt>
          <c:dPt>
            <c:idx val="2"/>
            <c:invertIfNegative val="0"/>
            <c:bubble3D val="0"/>
            <c:spPr>
              <a:solidFill>
                <a:schemeClr val="bg1">
                  <a:lumMod val="85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B814-49B6-81C0-E78A18B7BCB6}"/>
              </c:ext>
            </c:extLst>
          </c:dPt>
          <c:dPt>
            <c:idx val="3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B814-49B6-81C0-E78A18B7BCB6}"/>
              </c:ext>
            </c:extLst>
          </c:dPt>
          <c:cat>
            <c:strRef>
              <c:f>Sheet7!$A$4:$A$8</c:f>
              <c:strCache>
                <c:ptCount val="4"/>
                <c:pt idx="0">
                  <c:v>successful</c:v>
                </c:pt>
                <c:pt idx="1">
                  <c:v>failed</c:v>
                </c:pt>
                <c:pt idx="2">
                  <c:v>canceled</c:v>
                </c:pt>
                <c:pt idx="3">
                  <c:v>live</c:v>
                </c:pt>
              </c:strCache>
            </c:strRef>
          </c:cat>
          <c:val>
            <c:numRef>
              <c:f>Sheet7!$B$4:$B$8</c:f>
              <c:numCache>
                <c:formatCode>General</c:formatCode>
                <c:ptCount val="4"/>
                <c:pt idx="0">
                  <c:v>2185</c:v>
                </c:pt>
                <c:pt idx="1">
                  <c:v>1530</c:v>
                </c:pt>
                <c:pt idx="2">
                  <c:v>349</c:v>
                </c:pt>
                <c:pt idx="3">
                  <c:v>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814-49B6-81C0-E78A18B7BC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8"/>
        <c:overlap val="-27"/>
        <c:axId val="510176992"/>
        <c:axId val="331617856"/>
      </c:barChart>
      <c:catAx>
        <c:axId val="5101769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1617856"/>
        <c:crosses val="autoZero"/>
        <c:auto val="1"/>
        <c:lblAlgn val="ctr"/>
        <c:lblOffset val="100"/>
        <c:noMultiLvlLbl val="0"/>
      </c:catAx>
      <c:valAx>
        <c:axId val="331617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1769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[StarterBook_EP.xlsx]category pivot!PivotTable1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Kickstarter Status Counts by Category</a:t>
            </a:r>
            <a:endParaRPr lang="en-US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656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FF656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FF656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'category pivot'!$B$3:$B$4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cat>
            <c:strRef>
              <c:f>'category pivot'!$A$5:$A$14</c:f>
              <c:strCache>
                <c:ptCount val="9"/>
                <c:pt idx="0">
                  <c:v>theater</c:v>
                </c:pt>
                <c:pt idx="1">
                  <c:v>music</c:v>
                </c:pt>
                <c:pt idx="2">
                  <c:v>film &amp; video</c:v>
                </c:pt>
                <c:pt idx="3">
                  <c:v>technology</c:v>
                </c:pt>
                <c:pt idx="4">
                  <c:v>photography</c:v>
                </c:pt>
                <c:pt idx="5">
                  <c:v>games</c:v>
                </c:pt>
                <c:pt idx="6">
                  <c:v>publishing</c:v>
                </c:pt>
                <c:pt idx="7">
                  <c:v>food</c:v>
                </c:pt>
                <c:pt idx="8">
                  <c:v>journalism</c:v>
                </c:pt>
              </c:strCache>
            </c:strRef>
          </c:cat>
          <c:val>
            <c:numRef>
              <c:f>'category pivot'!$B$5:$B$14</c:f>
              <c:numCache>
                <c:formatCode>General</c:formatCode>
                <c:ptCount val="9"/>
                <c:pt idx="0">
                  <c:v>839</c:v>
                </c:pt>
                <c:pt idx="1">
                  <c:v>540</c:v>
                </c:pt>
                <c:pt idx="2">
                  <c:v>300</c:v>
                </c:pt>
                <c:pt idx="3">
                  <c:v>209</c:v>
                </c:pt>
                <c:pt idx="4">
                  <c:v>103</c:v>
                </c:pt>
                <c:pt idx="5">
                  <c:v>80</c:v>
                </c:pt>
                <c:pt idx="6">
                  <c:v>80</c:v>
                </c:pt>
                <c:pt idx="7">
                  <c:v>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8E2-466B-B142-B996342FA910}"/>
            </c:ext>
          </c:extLst>
        </c:ser>
        <c:ser>
          <c:idx val="1"/>
          <c:order val="1"/>
          <c:tx>
            <c:strRef>
              <c:f>'category pivot'!$C$3:$C$4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'category pivot'!$A$5:$A$14</c:f>
              <c:strCache>
                <c:ptCount val="9"/>
                <c:pt idx="0">
                  <c:v>theater</c:v>
                </c:pt>
                <c:pt idx="1">
                  <c:v>music</c:v>
                </c:pt>
                <c:pt idx="2">
                  <c:v>film &amp; video</c:v>
                </c:pt>
                <c:pt idx="3">
                  <c:v>technology</c:v>
                </c:pt>
                <c:pt idx="4">
                  <c:v>photography</c:v>
                </c:pt>
                <c:pt idx="5">
                  <c:v>games</c:v>
                </c:pt>
                <c:pt idx="6">
                  <c:v>publishing</c:v>
                </c:pt>
                <c:pt idx="7">
                  <c:v>food</c:v>
                </c:pt>
                <c:pt idx="8">
                  <c:v>journalism</c:v>
                </c:pt>
              </c:strCache>
            </c:strRef>
          </c:cat>
          <c:val>
            <c:numRef>
              <c:f>'category pivot'!$C$5:$C$14</c:f>
              <c:numCache>
                <c:formatCode>General</c:formatCode>
                <c:ptCount val="9"/>
                <c:pt idx="0">
                  <c:v>24</c:v>
                </c:pt>
                <c:pt idx="1">
                  <c:v>20</c:v>
                </c:pt>
                <c:pt idx="7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8E2-466B-B142-B996342FA910}"/>
            </c:ext>
          </c:extLst>
        </c:ser>
        <c:ser>
          <c:idx val="2"/>
          <c:order val="2"/>
          <c:tx>
            <c:strRef>
              <c:f>'category pivot'!$D$3:$D$4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6565"/>
            </a:solidFill>
            <a:ln>
              <a:noFill/>
            </a:ln>
            <a:effectLst/>
          </c:spPr>
          <c:invertIfNegative val="0"/>
          <c:cat>
            <c:strRef>
              <c:f>'category pivot'!$A$5:$A$14</c:f>
              <c:strCache>
                <c:ptCount val="9"/>
                <c:pt idx="0">
                  <c:v>theater</c:v>
                </c:pt>
                <c:pt idx="1">
                  <c:v>music</c:v>
                </c:pt>
                <c:pt idx="2">
                  <c:v>film &amp; video</c:v>
                </c:pt>
                <c:pt idx="3">
                  <c:v>technology</c:v>
                </c:pt>
                <c:pt idx="4">
                  <c:v>photography</c:v>
                </c:pt>
                <c:pt idx="5">
                  <c:v>games</c:v>
                </c:pt>
                <c:pt idx="6">
                  <c:v>publishing</c:v>
                </c:pt>
                <c:pt idx="7">
                  <c:v>food</c:v>
                </c:pt>
                <c:pt idx="8">
                  <c:v>journalism</c:v>
                </c:pt>
              </c:strCache>
            </c:strRef>
          </c:cat>
          <c:val>
            <c:numRef>
              <c:f>'category pivot'!$D$5:$D$14</c:f>
              <c:numCache>
                <c:formatCode>General</c:formatCode>
                <c:ptCount val="9"/>
                <c:pt idx="0">
                  <c:v>493</c:v>
                </c:pt>
                <c:pt idx="1">
                  <c:v>120</c:v>
                </c:pt>
                <c:pt idx="2">
                  <c:v>180</c:v>
                </c:pt>
                <c:pt idx="3">
                  <c:v>213</c:v>
                </c:pt>
                <c:pt idx="4">
                  <c:v>117</c:v>
                </c:pt>
                <c:pt idx="5">
                  <c:v>140</c:v>
                </c:pt>
                <c:pt idx="6">
                  <c:v>127</c:v>
                </c:pt>
                <c:pt idx="7">
                  <c:v>140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8E2-466B-B142-B996342FA910}"/>
            </c:ext>
          </c:extLst>
        </c:ser>
        <c:ser>
          <c:idx val="3"/>
          <c:order val="3"/>
          <c:tx>
            <c:strRef>
              <c:f>'category pivot'!$E$3:$E$4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bg1">
                <a:lumMod val="85000"/>
              </a:schemeClr>
            </a:solidFill>
            <a:ln>
              <a:noFill/>
            </a:ln>
            <a:effectLst/>
          </c:spPr>
          <c:invertIfNegative val="0"/>
          <c:cat>
            <c:strRef>
              <c:f>'category pivot'!$A$5:$A$14</c:f>
              <c:strCache>
                <c:ptCount val="9"/>
                <c:pt idx="0">
                  <c:v>theater</c:v>
                </c:pt>
                <c:pt idx="1">
                  <c:v>music</c:v>
                </c:pt>
                <c:pt idx="2">
                  <c:v>film &amp; video</c:v>
                </c:pt>
                <c:pt idx="3">
                  <c:v>technology</c:v>
                </c:pt>
                <c:pt idx="4">
                  <c:v>photography</c:v>
                </c:pt>
                <c:pt idx="5">
                  <c:v>games</c:v>
                </c:pt>
                <c:pt idx="6">
                  <c:v>publishing</c:v>
                </c:pt>
                <c:pt idx="7">
                  <c:v>food</c:v>
                </c:pt>
                <c:pt idx="8">
                  <c:v>journalism</c:v>
                </c:pt>
              </c:strCache>
            </c:strRef>
          </c:cat>
          <c:val>
            <c:numRef>
              <c:f>'category pivot'!$E$5:$E$14</c:f>
              <c:numCache>
                <c:formatCode>General</c:formatCode>
                <c:ptCount val="9"/>
                <c:pt idx="0">
                  <c:v>37</c:v>
                </c:pt>
                <c:pt idx="1">
                  <c:v>20</c:v>
                </c:pt>
                <c:pt idx="2">
                  <c:v>40</c:v>
                </c:pt>
                <c:pt idx="3">
                  <c:v>178</c:v>
                </c:pt>
                <c:pt idx="6">
                  <c:v>30</c:v>
                </c:pt>
                <c:pt idx="7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8E2-466B-B142-B996342FA9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0"/>
        <c:overlap val="100"/>
        <c:axId val="285375888"/>
        <c:axId val="335440208"/>
      </c:barChart>
      <c:catAx>
        <c:axId val="2853758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5440208"/>
        <c:crosses val="autoZero"/>
        <c:auto val="1"/>
        <c:lblAlgn val="ctr"/>
        <c:lblOffset val="100"/>
        <c:noMultiLvlLbl val="0"/>
      </c:catAx>
      <c:valAx>
        <c:axId val="335440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853758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[StarterBook_EP.xlsx]sub-category pivot!PivotTable2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Kickstarter</a:t>
            </a:r>
            <a:r>
              <a:rPr lang="en-US" baseline="0"/>
              <a:t> Status Cunts by Sub-Category of Music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5D5D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5D5D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5D5D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'sub-category pivot'!$B$4:$B$5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bg1">
                <a:lumMod val="85000"/>
              </a:schemeClr>
            </a:solidFill>
            <a:ln>
              <a:noFill/>
            </a:ln>
            <a:effectLst/>
          </c:spPr>
          <c:invertIfNegative val="0"/>
          <c:cat>
            <c:strRef>
              <c:f>'sub-category pivot'!$A$6:$A$15</c:f>
              <c:strCache>
                <c:ptCount val="9"/>
                <c:pt idx="0">
                  <c:v>rock</c:v>
                </c:pt>
                <c:pt idx="1">
                  <c:v>indie rock</c:v>
                </c:pt>
                <c:pt idx="2">
                  <c:v>pop</c:v>
                </c:pt>
                <c:pt idx="3">
                  <c:v>electronic music</c:v>
                </c:pt>
                <c:pt idx="4">
                  <c:v>classical music</c:v>
                </c:pt>
                <c:pt idx="5">
                  <c:v>metal</c:v>
                </c:pt>
                <c:pt idx="6">
                  <c:v>faith</c:v>
                </c:pt>
                <c:pt idx="7">
                  <c:v>world music</c:v>
                </c:pt>
                <c:pt idx="8">
                  <c:v>jazz</c:v>
                </c:pt>
              </c:strCache>
            </c:strRef>
          </c:cat>
          <c:val>
            <c:numRef>
              <c:f>'sub-category pivot'!$B$6:$B$15</c:f>
              <c:numCache>
                <c:formatCode>General</c:formatCode>
                <c:ptCount val="9"/>
                <c:pt idx="7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479-4663-AB71-7A7DFE829E8F}"/>
            </c:ext>
          </c:extLst>
        </c:ser>
        <c:ser>
          <c:idx val="1"/>
          <c:order val="1"/>
          <c:tx>
            <c:strRef>
              <c:f>'sub-category pivot'!$C$4:$C$5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5D5D"/>
            </a:solidFill>
            <a:ln>
              <a:noFill/>
            </a:ln>
            <a:effectLst/>
          </c:spPr>
          <c:invertIfNegative val="0"/>
          <c:cat>
            <c:strRef>
              <c:f>'sub-category pivot'!$A$6:$A$15</c:f>
              <c:strCache>
                <c:ptCount val="9"/>
                <c:pt idx="0">
                  <c:v>rock</c:v>
                </c:pt>
                <c:pt idx="1">
                  <c:v>indie rock</c:v>
                </c:pt>
                <c:pt idx="2">
                  <c:v>pop</c:v>
                </c:pt>
                <c:pt idx="3">
                  <c:v>electronic music</c:v>
                </c:pt>
                <c:pt idx="4">
                  <c:v>classical music</c:v>
                </c:pt>
                <c:pt idx="5">
                  <c:v>metal</c:v>
                </c:pt>
                <c:pt idx="6">
                  <c:v>faith</c:v>
                </c:pt>
                <c:pt idx="7">
                  <c:v>world music</c:v>
                </c:pt>
                <c:pt idx="8">
                  <c:v>jazz</c:v>
                </c:pt>
              </c:strCache>
            </c:strRef>
          </c:cat>
          <c:val>
            <c:numRef>
              <c:f>'sub-category pivot'!$C$6:$C$15</c:f>
              <c:numCache>
                <c:formatCode>General</c:formatCode>
                <c:ptCount val="9"/>
                <c:pt idx="1">
                  <c:v>20</c:v>
                </c:pt>
                <c:pt idx="6">
                  <c:v>40</c:v>
                </c:pt>
                <c:pt idx="8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479-4663-AB71-7A7DFE829E8F}"/>
            </c:ext>
          </c:extLst>
        </c:ser>
        <c:ser>
          <c:idx val="2"/>
          <c:order val="2"/>
          <c:tx>
            <c:strRef>
              <c:f>'sub-category pivot'!$D$4:$D$5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'sub-category pivot'!$A$6:$A$15</c:f>
              <c:strCache>
                <c:ptCount val="9"/>
                <c:pt idx="0">
                  <c:v>rock</c:v>
                </c:pt>
                <c:pt idx="1">
                  <c:v>indie rock</c:v>
                </c:pt>
                <c:pt idx="2">
                  <c:v>pop</c:v>
                </c:pt>
                <c:pt idx="3">
                  <c:v>electronic music</c:v>
                </c:pt>
                <c:pt idx="4">
                  <c:v>classical music</c:v>
                </c:pt>
                <c:pt idx="5">
                  <c:v>metal</c:v>
                </c:pt>
                <c:pt idx="6">
                  <c:v>faith</c:v>
                </c:pt>
                <c:pt idx="7">
                  <c:v>world music</c:v>
                </c:pt>
                <c:pt idx="8">
                  <c:v>jazz</c:v>
                </c:pt>
              </c:strCache>
            </c:strRef>
          </c:cat>
          <c:val>
            <c:numRef>
              <c:f>'sub-category pivot'!$D$6:$D$15</c:f>
              <c:numCache>
                <c:formatCode>General</c:formatCode>
                <c:ptCount val="9"/>
                <c:pt idx="6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479-4663-AB71-7A7DFE829E8F}"/>
            </c:ext>
          </c:extLst>
        </c:ser>
        <c:ser>
          <c:idx val="3"/>
          <c:order val="3"/>
          <c:tx>
            <c:strRef>
              <c:f>'sub-category pivot'!$E$4:$E$5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cat>
            <c:strRef>
              <c:f>'sub-category pivot'!$A$6:$A$15</c:f>
              <c:strCache>
                <c:ptCount val="9"/>
                <c:pt idx="0">
                  <c:v>rock</c:v>
                </c:pt>
                <c:pt idx="1">
                  <c:v>indie rock</c:v>
                </c:pt>
                <c:pt idx="2">
                  <c:v>pop</c:v>
                </c:pt>
                <c:pt idx="3">
                  <c:v>electronic music</c:v>
                </c:pt>
                <c:pt idx="4">
                  <c:v>classical music</c:v>
                </c:pt>
                <c:pt idx="5">
                  <c:v>metal</c:v>
                </c:pt>
                <c:pt idx="6">
                  <c:v>faith</c:v>
                </c:pt>
                <c:pt idx="7">
                  <c:v>world music</c:v>
                </c:pt>
                <c:pt idx="8">
                  <c:v>jazz</c:v>
                </c:pt>
              </c:strCache>
            </c:strRef>
          </c:cat>
          <c:val>
            <c:numRef>
              <c:f>'sub-category pivot'!$E$6:$E$15</c:f>
              <c:numCache>
                <c:formatCode>General</c:formatCode>
                <c:ptCount val="9"/>
                <c:pt idx="0">
                  <c:v>260</c:v>
                </c:pt>
                <c:pt idx="1">
                  <c:v>140</c:v>
                </c:pt>
                <c:pt idx="2">
                  <c:v>40</c:v>
                </c:pt>
                <c:pt idx="3">
                  <c:v>40</c:v>
                </c:pt>
                <c:pt idx="4">
                  <c:v>40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479-4663-AB71-7A7DFE829E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54"/>
        <c:overlap val="100"/>
        <c:axId val="285370288"/>
        <c:axId val="392535872"/>
      </c:barChart>
      <c:catAx>
        <c:axId val="2853702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Sub-Category</a:t>
                </a:r>
                <a:endParaRPr lang="en-US" baseline="0"/>
              </a:p>
            </c:rich>
          </c:tx>
          <c:layout>
            <c:manualLayout>
              <c:xMode val="edge"/>
              <c:yMode val="edge"/>
              <c:x val="0.44858656304325595"/>
              <c:y val="0.8731460222644584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2535872"/>
        <c:crosses val="autoZero"/>
        <c:auto val="1"/>
        <c:lblAlgn val="ctr"/>
        <c:lblOffset val="100"/>
        <c:noMultiLvlLbl val="0"/>
      </c:catAx>
      <c:valAx>
        <c:axId val="392535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853702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[StarterBook_EP.xlsx]Other!PivotTable7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Kickstarter Status Proportions</a:t>
            </a:r>
            <a:r>
              <a:rPr lang="en-US" baseline="0"/>
              <a:t> for Top 10 Countries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5D5D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5D5D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5D5D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Other!$B$3:$B$4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bg1">
                <a:lumMod val="85000"/>
              </a:schemeClr>
            </a:solidFill>
            <a:ln>
              <a:noFill/>
            </a:ln>
            <a:effectLst/>
          </c:spPr>
          <c:invertIfNegative val="0"/>
          <c:cat>
            <c:strRef>
              <c:f>Other!$A$5:$A$15</c:f>
              <c:strCache>
                <c:ptCount val="10"/>
                <c:pt idx="0">
                  <c:v>AU</c:v>
                </c:pt>
                <c:pt idx="1">
                  <c:v>CA</c:v>
                </c:pt>
                <c:pt idx="2">
                  <c:v>DE</c:v>
                </c:pt>
                <c:pt idx="3">
                  <c:v>ES</c:v>
                </c:pt>
                <c:pt idx="4">
                  <c:v>FR</c:v>
                </c:pt>
                <c:pt idx="5">
                  <c:v>GB</c:v>
                </c:pt>
                <c:pt idx="6">
                  <c:v>IT</c:v>
                </c:pt>
                <c:pt idx="7">
                  <c:v>NL</c:v>
                </c:pt>
                <c:pt idx="8">
                  <c:v>SE</c:v>
                </c:pt>
                <c:pt idx="9">
                  <c:v>US</c:v>
                </c:pt>
              </c:strCache>
            </c:strRef>
          </c:cat>
          <c:val>
            <c:numRef>
              <c:f>Other!$B$5:$B$15</c:f>
              <c:numCache>
                <c:formatCode>General</c:formatCode>
                <c:ptCount val="10"/>
                <c:pt idx="0">
                  <c:v>14</c:v>
                </c:pt>
                <c:pt idx="1">
                  <c:v>17</c:v>
                </c:pt>
                <c:pt idx="2">
                  <c:v>3</c:v>
                </c:pt>
                <c:pt idx="3">
                  <c:v>1</c:v>
                </c:pt>
                <c:pt idx="4">
                  <c:v>5</c:v>
                </c:pt>
                <c:pt idx="5">
                  <c:v>25</c:v>
                </c:pt>
                <c:pt idx="6">
                  <c:v>3</c:v>
                </c:pt>
                <c:pt idx="7">
                  <c:v>4</c:v>
                </c:pt>
                <c:pt idx="8">
                  <c:v>5</c:v>
                </c:pt>
                <c:pt idx="9">
                  <c:v>257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865-444F-9870-2B495943A335}"/>
            </c:ext>
          </c:extLst>
        </c:ser>
        <c:ser>
          <c:idx val="1"/>
          <c:order val="1"/>
          <c:tx>
            <c:strRef>
              <c:f>Other!$C$3:$C$4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5D5D"/>
            </a:solidFill>
            <a:ln>
              <a:noFill/>
            </a:ln>
            <a:effectLst/>
          </c:spPr>
          <c:invertIfNegative val="0"/>
          <c:cat>
            <c:strRef>
              <c:f>Other!$A$5:$A$15</c:f>
              <c:strCache>
                <c:ptCount val="10"/>
                <c:pt idx="0">
                  <c:v>AU</c:v>
                </c:pt>
                <c:pt idx="1">
                  <c:v>CA</c:v>
                </c:pt>
                <c:pt idx="2">
                  <c:v>DE</c:v>
                </c:pt>
                <c:pt idx="3">
                  <c:v>ES</c:v>
                </c:pt>
                <c:pt idx="4">
                  <c:v>FR</c:v>
                </c:pt>
                <c:pt idx="5">
                  <c:v>GB</c:v>
                </c:pt>
                <c:pt idx="6">
                  <c:v>IT</c:v>
                </c:pt>
                <c:pt idx="7">
                  <c:v>NL</c:v>
                </c:pt>
                <c:pt idx="8">
                  <c:v>SE</c:v>
                </c:pt>
                <c:pt idx="9">
                  <c:v>US</c:v>
                </c:pt>
              </c:strCache>
            </c:strRef>
          </c:cat>
          <c:val>
            <c:numRef>
              <c:f>Other!$C$5:$C$15</c:f>
              <c:numCache>
                <c:formatCode>General</c:formatCode>
                <c:ptCount val="10"/>
                <c:pt idx="0">
                  <c:v>41</c:v>
                </c:pt>
                <c:pt idx="1">
                  <c:v>64</c:v>
                </c:pt>
                <c:pt idx="2">
                  <c:v>27</c:v>
                </c:pt>
                <c:pt idx="3">
                  <c:v>9</c:v>
                </c:pt>
                <c:pt idx="4">
                  <c:v>10</c:v>
                </c:pt>
                <c:pt idx="5">
                  <c:v>205</c:v>
                </c:pt>
                <c:pt idx="6">
                  <c:v>19</c:v>
                </c:pt>
                <c:pt idx="7">
                  <c:v>14</c:v>
                </c:pt>
                <c:pt idx="8">
                  <c:v>9</c:v>
                </c:pt>
                <c:pt idx="9">
                  <c:v>1097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865-444F-9870-2B495943A335}"/>
            </c:ext>
          </c:extLst>
        </c:ser>
        <c:ser>
          <c:idx val="2"/>
          <c:order val="2"/>
          <c:tx>
            <c:strRef>
              <c:f>Other!$D$3:$D$4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Other!$A$5:$A$15</c:f>
              <c:strCache>
                <c:ptCount val="10"/>
                <c:pt idx="0">
                  <c:v>AU</c:v>
                </c:pt>
                <c:pt idx="1">
                  <c:v>CA</c:v>
                </c:pt>
                <c:pt idx="2">
                  <c:v>DE</c:v>
                </c:pt>
                <c:pt idx="3">
                  <c:v>ES</c:v>
                </c:pt>
                <c:pt idx="4">
                  <c:v>FR</c:v>
                </c:pt>
                <c:pt idx="5">
                  <c:v>GB</c:v>
                </c:pt>
                <c:pt idx="6">
                  <c:v>IT</c:v>
                </c:pt>
                <c:pt idx="7">
                  <c:v>NL</c:v>
                </c:pt>
                <c:pt idx="8">
                  <c:v>SE</c:v>
                </c:pt>
                <c:pt idx="9">
                  <c:v>US</c:v>
                </c:pt>
              </c:strCache>
            </c:strRef>
          </c:cat>
          <c:val>
            <c:numRef>
              <c:f>Other!$D$5:$D$15</c:f>
              <c:numCache>
                <c:formatCode>General</c:formatCode>
                <c:ptCount val="10"/>
                <c:pt idx="1">
                  <c:v>1</c:v>
                </c:pt>
                <c:pt idx="4">
                  <c:v>2</c:v>
                </c:pt>
                <c:pt idx="5">
                  <c:v>8</c:v>
                </c:pt>
                <c:pt idx="7">
                  <c:v>1</c:v>
                </c:pt>
                <c:pt idx="9">
                  <c:v>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865-444F-9870-2B495943A335}"/>
            </c:ext>
          </c:extLst>
        </c:ser>
        <c:ser>
          <c:idx val="3"/>
          <c:order val="3"/>
          <c:tx>
            <c:strRef>
              <c:f>Other!$E$3:$E$4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cat>
            <c:strRef>
              <c:f>Other!$A$5:$A$15</c:f>
              <c:strCache>
                <c:ptCount val="10"/>
                <c:pt idx="0">
                  <c:v>AU</c:v>
                </c:pt>
                <c:pt idx="1">
                  <c:v>CA</c:v>
                </c:pt>
                <c:pt idx="2">
                  <c:v>DE</c:v>
                </c:pt>
                <c:pt idx="3">
                  <c:v>ES</c:v>
                </c:pt>
                <c:pt idx="4">
                  <c:v>FR</c:v>
                </c:pt>
                <c:pt idx="5">
                  <c:v>GB</c:v>
                </c:pt>
                <c:pt idx="6">
                  <c:v>IT</c:v>
                </c:pt>
                <c:pt idx="7">
                  <c:v>NL</c:v>
                </c:pt>
                <c:pt idx="8">
                  <c:v>SE</c:v>
                </c:pt>
                <c:pt idx="9">
                  <c:v>US</c:v>
                </c:pt>
              </c:strCache>
            </c:strRef>
          </c:cat>
          <c:val>
            <c:numRef>
              <c:f>Other!$E$5:$E$15</c:f>
              <c:numCache>
                <c:formatCode>General</c:formatCode>
                <c:ptCount val="10"/>
                <c:pt idx="0">
                  <c:v>19</c:v>
                </c:pt>
                <c:pt idx="1">
                  <c:v>64</c:v>
                </c:pt>
                <c:pt idx="2">
                  <c:v>23</c:v>
                </c:pt>
                <c:pt idx="3">
                  <c:v>11</c:v>
                </c:pt>
                <c:pt idx="4">
                  <c:v>10</c:v>
                </c:pt>
                <c:pt idx="5">
                  <c:v>366</c:v>
                </c:pt>
                <c:pt idx="6">
                  <c:v>7</c:v>
                </c:pt>
                <c:pt idx="7">
                  <c:v>2</c:v>
                </c:pt>
                <c:pt idx="8">
                  <c:v>7</c:v>
                </c:pt>
                <c:pt idx="9">
                  <c:v>1651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865-444F-9870-2B495943A3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0"/>
        <c:overlap val="100"/>
        <c:axId val="294469360"/>
        <c:axId val="294607104"/>
      </c:barChart>
      <c:catAx>
        <c:axId val="2944693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Country Code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94607104"/>
        <c:crosses val="autoZero"/>
        <c:auto val="1"/>
        <c:lblAlgn val="ctr"/>
        <c:lblOffset val="100"/>
        <c:noMultiLvlLbl val="0"/>
      </c:catAx>
      <c:valAx>
        <c:axId val="2946071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Proportion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94469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[StarterBook_EP.xlsx]staff pick!PivotTable3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Kickstarter</a:t>
            </a:r>
            <a:r>
              <a:rPr lang="en-US" baseline="0"/>
              <a:t> Status Proportions by Staff Pick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656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00B0F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656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00B0F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bg1">
              <a:lumMod val="8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6565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00B0F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'staff pick'!$B$3:$B$4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bg1">
                <a:lumMod val="85000"/>
              </a:schemeClr>
            </a:solidFill>
            <a:ln>
              <a:noFill/>
            </a:ln>
            <a:effectLst/>
          </c:spPr>
          <c:invertIfNegative val="0"/>
          <c:cat>
            <c:strRef>
              <c:f>'staff pick'!$A$5:$A$7</c:f>
              <c:strCache>
                <c:ptCount val="2"/>
                <c:pt idx="0">
                  <c:v>FALSE</c:v>
                </c:pt>
                <c:pt idx="1">
                  <c:v>TRUE</c:v>
                </c:pt>
              </c:strCache>
            </c:strRef>
          </c:cat>
          <c:val>
            <c:numRef>
              <c:f>'staff pick'!$B$5:$B$7</c:f>
              <c:numCache>
                <c:formatCode>General</c:formatCode>
                <c:ptCount val="2"/>
                <c:pt idx="0">
                  <c:v>345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324-4176-989B-7D246C4B79BC}"/>
            </c:ext>
          </c:extLst>
        </c:ser>
        <c:ser>
          <c:idx val="1"/>
          <c:order val="1"/>
          <c:tx>
            <c:strRef>
              <c:f>'staff pick'!$C$3:$C$4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6565"/>
            </a:solidFill>
            <a:ln>
              <a:noFill/>
            </a:ln>
            <a:effectLst/>
          </c:spPr>
          <c:invertIfNegative val="0"/>
          <c:cat>
            <c:strRef>
              <c:f>'staff pick'!$A$5:$A$7</c:f>
              <c:strCache>
                <c:ptCount val="2"/>
                <c:pt idx="0">
                  <c:v>FALSE</c:v>
                </c:pt>
                <c:pt idx="1">
                  <c:v>TRUE</c:v>
                </c:pt>
              </c:strCache>
            </c:strRef>
          </c:cat>
          <c:val>
            <c:numRef>
              <c:f>'staff pick'!$C$5:$C$7</c:f>
              <c:numCache>
                <c:formatCode>General</c:formatCode>
                <c:ptCount val="2"/>
                <c:pt idx="0">
                  <c:v>1464</c:v>
                </c:pt>
                <c:pt idx="1">
                  <c:v>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324-4176-989B-7D246C4B79BC}"/>
            </c:ext>
          </c:extLst>
        </c:ser>
        <c:ser>
          <c:idx val="2"/>
          <c:order val="2"/>
          <c:tx>
            <c:strRef>
              <c:f>'staff pick'!$D$3:$D$4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'staff pick'!$A$5:$A$7</c:f>
              <c:strCache>
                <c:ptCount val="2"/>
                <c:pt idx="0">
                  <c:v>FALSE</c:v>
                </c:pt>
                <c:pt idx="1">
                  <c:v>TRUE</c:v>
                </c:pt>
              </c:strCache>
            </c:strRef>
          </c:cat>
          <c:val>
            <c:numRef>
              <c:f>'staff pick'!$D$5:$D$7</c:f>
              <c:numCache>
                <c:formatCode>General</c:formatCode>
                <c:ptCount val="2"/>
                <c:pt idx="0">
                  <c:v>49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324-4176-989B-7D246C4B79BC}"/>
            </c:ext>
          </c:extLst>
        </c:ser>
        <c:ser>
          <c:idx val="3"/>
          <c:order val="3"/>
          <c:tx>
            <c:strRef>
              <c:f>'staff pick'!$E$3:$E$4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cat>
            <c:strRef>
              <c:f>'staff pick'!$A$5:$A$7</c:f>
              <c:strCache>
                <c:ptCount val="2"/>
                <c:pt idx="0">
                  <c:v>FALSE</c:v>
                </c:pt>
                <c:pt idx="1">
                  <c:v>TRUE</c:v>
                </c:pt>
              </c:strCache>
            </c:strRef>
          </c:cat>
          <c:val>
            <c:numRef>
              <c:f>'staff pick'!$E$5:$E$7</c:f>
              <c:numCache>
                <c:formatCode>General</c:formatCode>
                <c:ptCount val="2"/>
                <c:pt idx="0">
                  <c:v>1699</c:v>
                </c:pt>
                <c:pt idx="1">
                  <c:v>486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324-4176-989B-7D246C4B79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382939327"/>
        <c:axId val="850101007"/>
      </c:barChart>
      <c:catAx>
        <c:axId val="138293932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Staff Pick?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50101007"/>
        <c:crosses val="autoZero"/>
        <c:auto val="1"/>
        <c:lblAlgn val="ctr"/>
        <c:lblOffset val="100"/>
        <c:noMultiLvlLbl val="0"/>
      </c:catAx>
      <c:valAx>
        <c:axId val="8501010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Proportion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829393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Kickstarter Status Percent by Goal Amount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Bins!$I$1</c:f>
              <c:strCache>
                <c:ptCount val="1"/>
                <c:pt idx="0">
                  <c:v>Percentage Successful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Bins!$A$2:$A$13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Bins!$I$2:$I$13</c:f>
              <c:numCache>
                <c:formatCode>0.0%</c:formatCode>
                <c:ptCount val="12"/>
                <c:pt idx="0">
                  <c:v>0.69848156182212584</c:v>
                </c:pt>
                <c:pt idx="1">
                  <c:v>0.65403508771929819</c:v>
                </c:pt>
                <c:pt idx="2">
                  <c:v>0.52770083102493071</c:v>
                </c:pt>
                <c:pt idx="3">
                  <c:v>0.46537396121883656</c:v>
                </c:pt>
                <c:pt idx="4">
                  <c:v>0.45853658536585368</c:v>
                </c:pt>
                <c:pt idx="5">
                  <c:v>0.41610738255033558</c:v>
                </c:pt>
                <c:pt idx="6">
                  <c:v>0.39855072463768115</c:v>
                </c:pt>
                <c:pt idx="7">
                  <c:v>0.38095238095238093</c:v>
                </c:pt>
                <c:pt idx="8">
                  <c:v>0.47272727272727272</c:v>
                </c:pt>
                <c:pt idx="9">
                  <c:v>0.47727272727272729</c:v>
                </c:pt>
                <c:pt idx="10">
                  <c:v>0.2857142857142857</c:v>
                </c:pt>
                <c:pt idx="11">
                  <c:v>0.19153674832962139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A8E-46CD-BCF9-11E527081994}"/>
            </c:ext>
          </c:extLst>
        </c:ser>
        <c:ser>
          <c:idx val="1"/>
          <c:order val="1"/>
          <c:tx>
            <c:strRef>
              <c:f>Bins!$J$1</c:f>
              <c:strCache>
                <c:ptCount val="1"/>
                <c:pt idx="0">
                  <c:v>Percentage Failed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Bins!$A$2:$A$13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Bins!$J$2:$J$13</c:f>
              <c:numCache>
                <c:formatCode>0.0%</c:formatCode>
                <c:ptCount val="12"/>
                <c:pt idx="0">
                  <c:v>0.24511930585683298</c:v>
                </c:pt>
                <c:pt idx="1">
                  <c:v>0.29473684210526313</c:v>
                </c:pt>
                <c:pt idx="2">
                  <c:v>0.39196675900277006</c:v>
                </c:pt>
                <c:pt idx="3">
                  <c:v>0.39889196675900279</c:v>
                </c:pt>
                <c:pt idx="4">
                  <c:v>0.43902439024390244</c:v>
                </c:pt>
                <c:pt idx="5">
                  <c:v>0.48322147651006714</c:v>
                </c:pt>
                <c:pt idx="6">
                  <c:v>0.46376811594202899</c:v>
                </c:pt>
                <c:pt idx="7">
                  <c:v>0.44047619047619047</c:v>
                </c:pt>
                <c:pt idx="8">
                  <c:v>0.4</c:v>
                </c:pt>
                <c:pt idx="9">
                  <c:v>0.36363636363636365</c:v>
                </c:pt>
                <c:pt idx="10">
                  <c:v>0.52380952380952384</c:v>
                </c:pt>
                <c:pt idx="11">
                  <c:v>0.57461024498886415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A8E-46CD-BCF9-11E527081994}"/>
            </c:ext>
          </c:extLst>
        </c:ser>
        <c:ser>
          <c:idx val="2"/>
          <c:order val="2"/>
          <c:tx>
            <c:strRef>
              <c:f>Bins!$K$1</c:f>
              <c:strCache>
                <c:ptCount val="1"/>
                <c:pt idx="0">
                  <c:v>Percentage Canceled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Bins!$A$2:$A$13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Bins!$K$2:$K$13</c:f>
              <c:numCache>
                <c:formatCode>0.0%</c:formatCode>
                <c:ptCount val="12"/>
                <c:pt idx="0">
                  <c:v>3.9045553145336226E-2</c:v>
                </c:pt>
                <c:pt idx="1">
                  <c:v>4.2105263157894736E-2</c:v>
                </c:pt>
                <c:pt idx="2">
                  <c:v>7.2022160664819951E-2</c:v>
                </c:pt>
                <c:pt idx="3">
                  <c:v>0.11080332409972299</c:v>
                </c:pt>
                <c:pt idx="4">
                  <c:v>8.2926829268292687E-2</c:v>
                </c:pt>
                <c:pt idx="5">
                  <c:v>9.3959731543624164E-2</c:v>
                </c:pt>
                <c:pt idx="6">
                  <c:v>0.13043478260869565</c:v>
                </c:pt>
                <c:pt idx="7">
                  <c:v>0.15476190476190477</c:v>
                </c:pt>
                <c:pt idx="8">
                  <c:v>0.12727272727272726</c:v>
                </c:pt>
                <c:pt idx="9">
                  <c:v>0.13636363636363635</c:v>
                </c:pt>
                <c:pt idx="10">
                  <c:v>0.19047619047619047</c:v>
                </c:pt>
                <c:pt idx="11">
                  <c:v>0.22271714922048999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A8E-46CD-BCF9-11E5270819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32192543"/>
        <c:axId val="923732399"/>
      </c:lineChart>
      <c:catAx>
        <c:axId val="9321925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23732399"/>
        <c:crosses val="autoZero"/>
        <c:auto val="1"/>
        <c:lblAlgn val="ctr"/>
        <c:lblOffset val="100"/>
        <c:noMultiLvlLbl val="0"/>
      </c:catAx>
      <c:valAx>
        <c:axId val="9237323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Percentage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3219254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4</Pages>
  <Words>325</Words>
  <Characters>1854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 Payne</dc:creator>
  <cp:keywords/>
  <dc:description/>
  <cp:lastModifiedBy>Eli Payne</cp:lastModifiedBy>
  <cp:revision>8</cp:revision>
  <dcterms:created xsi:type="dcterms:W3CDTF">2019-10-05T20:24:00Z</dcterms:created>
  <dcterms:modified xsi:type="dcterms:W3CDTF">2019-10-09T02:41:00Z</dcterms:modified>
</cp:coreProperties>
</file>